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4" w:rsidRDefault="00AD0866" w:rsidP="00947655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07561" cy="8534400"/>
            <wp:effectExtent l="0" t="0" r="0" b="0"/>
            <wp:docPr id="1" name="Рисунок 1" descr="J:\сайт\вика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вика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61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44" w:rsidRDefault="00132144" w:rsidP="00947655">
      <w:pPr>
        <w:spacing w:after="0" w:line="240" w:lineRule="auto"/>
        <w:jc w:val="center"/>
        <w:rPr>
          <w:b/>
        </w:rPr>
      </w:pPr>
    </w:p>
    <w:p w:rsidR="00132144" w:rsidRDefault="00132144" w:rsidP="00947655">
      <w:pPr>
        <w:spacing w:after="0" w:line="240" w:lineRule="auto"/>
        <w:jc w:val="center"/>
        <w:rPr>
          <w:b/>
        </w:rPr>
      </w:pPr>
    </w:p>
    <w:p w:rsidR="00132144" w:rsidRDefault="00132144" w:rsidP="00947655">
      <w:pPr>
        <w:spacing w:after="0" w:line="240" w:lineRule="auto"/>
        <w:jc w:val="center"/>
        <w:rPr>
          <w:b/>
        </w:rPr>
      </w:pPr>
    </w:p>
    <w:p w:rsidR="00132144" w:rsidRDefault="00132144" w:rsidP="00947655">
      <w:pPr>
        <w:spacing w:after="0" w:line="240" w:lineRule="auto"/>
        <w:jc w:val="center"/>
        <w:rPr>
          <w:b/>
        </w:rPr>
      </w:pPr>
    </w:p>
    <w:p w:rsidR="00132144" w:rsidRDefault="00132144" w:rsidP="00947655">
      <w:pPr>
        <w:spacing w:after="0" w:line="240" w:lineRule="auto"/>
        <w:jc w:val="center"/>
        <w:rPr>
          <w:b/>
        </w:rPr>
      </w:pPr>
    </w:p>
    <w:p w:rsidR="00AD0866" w:rsidRDefault="00AD0866" w:rsidP="00AD0866">
      <w:pPr>
        <w:spacing w:after="0" w:line="240" w:lineRule="auto"/>
        <w:rPr>
          <w:b/>
        </w:rPr>
      </w:pPr>
      <w:bookmarkStart w:id="0" w:name="_GoBack"/>
      <w:bookmarkEnd w:id="0"/>
    </w:p>
    <w:p w:rsidR="00947655" w:rsidRDefault="00947655" w:rsidP="00AD0866">
      <w:pPr>
        <w:spacing w:after="0" w:line="240" w:lineRule="auto"/>
        <w:rPr>
          <w:b/>
        </w:rPr>
      </w:pPr>
    </w:p>
    <w:p w:rsidR="006233F1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947655" w:rsidRPr="00132144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</w:t>
      </w:r>
      <w:r w:rsidR="001337EF" w:rsidRPr="00132144">
        <w:rPr>
          <w:rFonts w:ascii="Times New Roman" w:hAnsi="Times New Roman" w:cs="Times New Roman"/>
          <w:sz w:val="28"/>
          <w:szCs w:val="28"/>
        </w:rPr>
        <w:t xml:space="preserve"> Муниципальном казенном общеобразовательном учреждении, реализующем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1.2. Основой для заключения коллективного договора являются: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Трудовой кодекс Российской Федерации (далее – ТК РФ);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Федеральный закон от 12.01.1996 г. № 10-ФЗ «О профессиональных союзах, их правах и гарантиях деятельности»;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г. № 273-ФЗ «Об образовании в Российской Федерации»;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Закон Московской области от 31.03.1999 г. № 15/99-ОЗ «О социальном партнерстве в Московской области»;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Отраслевое региональное соглашение, регулирующее социально-трудовые отношения в системе образования в Московской области, на 2014-2016 годы;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Московское областное трёхстороннее (региональное) соглашение между Правительством Московской области, Московским областным объединением организаций Профсоюзов и объединениями работода</w:t>
      </w:r>
      <w:r w:rsidR="009A0DFF">
        <w:rPr>
          <w:rFonts w:ascii="Times New Roman" w:hAnsi="Times New Roman" w:cs="Times New Roman"/>
          <w:sz w:val="28"/>
          <w:szCs w:val="28"/>
        </w:rPr>
        <w:t>телей Московской области на 2019 – 2021</w:t>
      </w:r>
      <w:r w:rsidRPr="00132144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 Сторонами коллективного договора являются:  работодатель в лице его представителя – руководителя образовательной организац</w:t>
      </w:r>
      <w:r w:rsidR="001337EF" w:rsidRPr="00132144">
        <w:rPr>
          <w:rFonts w:ascii="Times New Roman" w:hAnsi="Times New Roman" w:cs="Times New Roman"/>
          <w:sz w:val="28"/>
          <w:szCs w:val="28"/>
        </w:rPr>
        <w:t>ии  Новохатько Татьяны Юрьевны</w:t>
      </w:r>
      <w:r w:rsidRPr="00132144">
        <w:rPr>
          <w:rFonts w:ascii="Times New Roman" w:hAnsi="Times New Roman" w:cs="Times New Roman"/>
          <w:sz w:val="28"/>
          <w:szCs w:val="28"/>
        </w:rPr>
        <w:t xml:space="preserve"> (далее – работодатель); 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</w:t>
      </w:r>
      <w:r w:rsidR="001337EF" w:rsidRPr="00132144">
        <w:rPr>
          <w:rFonts w:ascii="Times New Roman" w:hAnsi="Times New Roman" w:cs="Times New Roman"/>
          <w:sz w:val="28"/>
          <w:szCs w:val="28"/>
        </w:rPr>
        <w:t xml:space="preserve">и </w:t>
      </w:r>
      <w:r w:rsidR="00342335">
        <w:rPr>
          <w:rFonts w:ascii="Times New Roman" w:hAnsi="Times New Roman" w:cs="Times New Roman"/>
          <w:sz w:val="28"/>
          <w:szCs w:val="28"/>
        </w:rPr>
        <w:t>Ильиной Светланы Юрьевны</w:t>
      </w:r>
      <w:r w:rsidRPr="00132144">
        <w:rPr>
          <w:rFonts w:ascii="Times New Roman" w:hAnsi="Times New Roman" w:cs="Times New Roman"/>
          <w:sz w:val="28"/>
          <w:szCs w:val="28"/>
        </w:rPr>
        <w:t xml:space="preserve">  (далее – выборный орган первичной профсоюзной организации)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F1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947655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947655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1337EF" w:rsidRPr="00132144">
        <w:rPr>
          <w:rFonts w:ascii="Times New Roman" w:hAnsi="Times New Roman" w:cs="Times New Roman"/>
          <w:sz w:val="28"/>
          <w:szCs w:val="28"/>
        </w:rPr>
        <w:t>.</w:t>
      </w:r>
    </w:p>
    <w:p w:rsidR="00947655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1.13. Локальные нормативные акты образовательной организации, содержащие нормы трудового права, не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947655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1.16. Настоящий коллективный договор вступает в силу с момента его подписания сторонами и действует в течении трех лет.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F1" w:rsidRPr="00132144" w:rsidRDefault="006233F1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1.17. Стороны имеют право продлить действие коллективного договора на срок до трех лет, о чём оформляется соответствующее соглашение. </w:t>
      </w:r>
    </w:p>
    <w:p w:rsidR="00FE582C" w:rsidRPr="00132144" w:rsidRDefault="00FE582C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2C" w:rsidRPr="00132144" w:rsidRDefault="00FE582C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2C" w:rsidRPr="00132144" w:rsidRDefault="00FE582C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II. ГАРАНТИИ ПРИ ЗАКЛЮЧЕНИИ, ИЗМЕНЕНИИ И РАСТОРЖЕНИИ ТРУДОВОГО ДОГОВОРА </w:t>
      </w: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 Стороны договорились, что: 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2.1. 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 Работодатель обязуется: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2.2.1.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 Приказ о приеме на работу объявляется работнику под расписку (в трехдневный срок со дня фактического начала работы) При фактическом допущении работника к работе с ведома или по поручению работодателя трудовой договор, не оформленный в письменной форме, считается заключенным, а работодатель обязан оформить с ним трудовой договор в письменной форме не позднее трех рабочих дней со дня фактического допущения к работе.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2.2.3. В трудовой договор включать обязательные условия, указанные в статье 57 ТК РФ. 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 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 Высвобождающуюся в связи с увольнением педагогических работников учебную нагрузку предлагать, прежде всего, тем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учебная нагрузка которых установлена в объеме менее нормы часов за ставку заработной платы.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2.2.4.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 При приеме на работу педагогических работников, имеющих первую или высшую квалификационную категорию, а также ранее успешно прошедших 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аттестацию на соответствие занимаемой должности, после которой прошло не более трех лет, испытание при приеме на работу не устанавливается.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2.2.5.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2.2.6. 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 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2.2.7. Уведомлять выборный орган первичной профсоюзной организации в письменной форме не позднее, чем за два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 Критерии массового увольнения определяются отраслевым или территориальным соглашением.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2.2.8. Уведомление 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2.2.9.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работники, имеющие более длительный стаж работы в данной организации;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>─ работники, имеющие почетные звания, удостоенные ведомственными знаками отличия и Почетными грамотами;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работники, применяющие инновационные методы работы;</w:t>
      </w:r>
    </w:p>
    <w:p w:rsidR="00FE582C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работники, которым до наступления права на получение пенсии (по любым основаниям) осталось менее трех лет.</w:t>
      </w: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не освобожденные председатели первичных и территориальных профсоюзных организаций;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2.2.10. Расторжение трудового договора в соответствии с пунктами 2, 3 и 5 части 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2.2.11.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2.2.12. 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2.2.13. При направлении работников в служебные командировки норма суточных устанавливается за каждые сутки нахождения в командировке в размерах, установленных норма</w:t>
      </w:r>
      <w:r w:rsidR="00230EC6" w:rsidRPr="00132144">
        <w:rPr>
          <w:rFonts w:ascii="Times New Roman" w:hAnsi="Times New Roman" w:cs="Times New Roman"/>
          <w:sz w:val="28"/>
          <w:szCs w:val="28"/>
        </w:rPr>
        <w:t>тивно-правовыми актами Одинцовского</w:t>
      </w:r>
      <w:r w:rsidRPr="0013214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2.2.14. Предоставлять гарантии и компенсации работникам, совмещающим работу с получением образования в порядке, предусмотренном главой 26 ТК РФ, в том числе работникам, уже имеющим профессиональное образование соответствующего уровня, и направленным на обучение работодателем.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2.2.15. Содействовать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 профессионального образования по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программам повышения квалификации и программам профессиональной переподготовки педагогических работников и приобрести другую профессию.</w:t>
      </w:r>
    </w:p>
    <w:p w:rsidR="00947655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2.2.16.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2.2.17.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 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2.3</w:t>
      </w:r>
      <w:r w:rsidR="001337EF" w:rsidRPr="00132144">
        <w:rPr>
          <w:rFonts w:ascii="Times New Roman" w:hAnsi="Times New Roman" w:cs="Times New Roman"/>
          <w:sz w:val="28"/>
          <w:szCs w:val="28"/>
        </w:rPr>
        <w:t xml:space="preserve">.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</w:t>
      </w:r>
      <w:r w:rsidRPr="00132144">
        <w:rPr>
          <w:rFonts w:ascii="Times New Roman" w:hAnsi="Times New Roman" w:cs="Times New Roman"/>
          <w:sz w:val="28"/>
          <w:szCs w:val="28"/>
        </w:rPr>
        <w:t xml:space="preserve">настоящим коллективным договором при заключении, изменении и расторжении трудовых договоров с работниками. </w:t>
      </w: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EF" w:rsidRPr="00132144" w:rsidRDefault="001337EF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III. РАБОЧЕЕ ВРЕМЯ И ВРЕМЯ ОТДЫХА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 Стороны пришли к соглашению о том, что: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3.1. 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 с выборным органом первичной профсоюзной организации. </w:t>
      </w: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3.2. 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3.3. Для работников и руководителей организации, расположенной в сельской местности, женщин — устанавливается 36-часовая рабочая неделя, если меньшая продолжительность не предусмотрена иными законодательными актами. При этом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заработная плата выплачивается в том же размере, что и при полной продолжительности еженедельной работы (40 часов)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3.4. 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3.5.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организации.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 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3.6. 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3.8.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3.9. 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3.10. В дни работы к дежурству по образовательной организации педагогические работники привлекаются не ранее, чем за 20 минут до начала учебных занятий и не позднее 20 минут после окончания их последнего учебного занятия.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3.11. 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3.12.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3.13. 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 При составлении расписаний учебных занятий при наличии возможности учителям предусматривается один свободный день в неделю для методической работы. 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3.14.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 В каникулярный период, а также в период отмены учебных занятий учебно</w:t>
      </w:r>
      <w:r w:rsidR="00947655">
        <w:rPr>
          <w:rFonts w:ascii="Times New Roman" w:hAnsi="Times New Roman" w:cs="Times New Roman"/>
          <w:sz w:val="28"/>
          <w:szCs w:val="28"/>
        </w:rPr>
        <w:t>-</w:t>
      </w:r>
      <w:r w:rsidRPr="00132144">
        <w:rPr>
          <w:rFonts w:ascii="Times New Roman" w:hAnsi="Times New Roman" w:cs="Times New Roman"/>
          <w:sz w:val="28"/>
          <w:szCs w:val="28"/>
        </w:rPr>
        <w:t xml:space="preserve">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3.15. Привлечение работодателем работников к работе в сверхурочное время допускается только с письменного согласия работника и компенсируется в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соответствии с трудовым законодательством.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 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3.16. 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 Без согласия работников допускается привлечение их к работе в случаях, определенных частью третьей статьи 113 ТК РФ.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 Привлечение работника к работе в выходные и нерабочие праздничные дни производится по письменному распоряжению работодателя.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3.17. Привлечение работников организации к выполнению дополнительной работы, не предусмотренной должностными обязанностями, трудовым </w:t>
      </w:r>
      <w:r w:rsidR="007354CB" w:rsidRPr="00132144">
        <w:rPr>
          <w:rFonts w:ascii="Times New Roman" w:hAnsi="Times New Roman" w:cs="Times New Roman"/>
          <w:sz w:val="28"/>
          <w:szCs w:val="28"/>
        </w:rPr>
        <w:t>договором, допускается только по письменному распоряжению работодателя с письменного согласия работника, с дополнительной оплатой и с соблюдением статей 60, 97 и 99 ТК РФ.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3.18.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3.19.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 О времени начала отпуска работник должен быть извещен под роспись, не позднее, чем за две недели до его начала. Продление, перенесение, разделение и отзыв из оплачиваемого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отпуска производится с согласия работника в случаях, предусмотренных статьями 124-125 ТК РФ.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3.20. Работникам, занятых по результатам специальной оценки условий труда на работах с вредными и (или) опасными условиями труда, обеспечивается право на дополнительный отпуск и сокращенный рабочий день, продолжительность которых определяется в соответствии с приложением № 2 к коллективному договору.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день, продолжительность которого определена в Приложении № 1 к коллективному договору и не может быть ниже продолжительности, определённой статьей 119 ТК РФ.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3.21.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947655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3.22. Ежегодный оплачиваемый отпуск продлевается в случае временной нетрудоспособности работника, наступившей во время отпуска.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 При исчислении стажа работы при выплате денежной компенсации за неиспользованный отпуск при увольнении необходимо учесть, что: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1930 г. № 169). </w:t>
      </w:r>
    </w:p>
    <w:p w:rsidR="00947655" w:rsidRDefault="00947655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3.23. Стороны договорились о предоставлении работникам образовательной организации дополнительного оплачиваемого отпуска при наличии средств экономии фонда заработной платы образовательной организации в следующих случаях: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рождения ребенка – 2 календарных дня; </w:t>
      </w:r>
    </w:p>
    <w:p w:rsidR="00696089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бракосочетания детей работников – 2 календарных дня;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бракосочетания работника – 3 календарных дня;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смерть детей, родителей, супруги, супруга -  3 календарных дня</w:t>
      </w:r>
    </w:p>
    <w:p w:rsidR="007354CB" w:rsidRPr="00132144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EC6" w:rsidRPr="00132144">
        <w:rPr>
          <w:rFonts w:ascii="Times New Roman" w:hAnsi="Times New Roman" w:cs="Times New Roman"/>
          <w:sz w:val="28"/>
          <w:szCs w:val="28"/>
        </w:rPr>
        <w:t xml:space="preserve"> переезд на новое место  жительства - 2 </w:t>
      </w:r>
      <w:proofErr w:type="gramStart"/>
      <w:r w:rsidR="00230EC6" w:rsidRPr="0013214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30EC6" w:rsidRPr="00132144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3.24. Исчисление среднего заработка для оплаты ежегодного отпуска производится в соответствии со статьей 139 ТК РФ.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3.25 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696089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3.26. Кроме случаев, установленных законодательством (ч. 2, ст. 128 ТК РФ), работникам, имеющим двух или более детей в возрасте до четырнадцати лет, работникам, имеющим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устанавливаются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proofErr w:type="gramStart"/>
      <w:r w:rsidRPr="00132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2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>т. 263 ТК РФ ).</w:t>
      </w:r>
    </w:p>
    <w:p w:rsidR="00696089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3.27.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="007354CB" w:rsidRPr="00132144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3.28. Выборный орган первичной профсоюзной организации обязуется: </w:t>
      </w: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3.28.1.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3.28.2.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696089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C6" w:rsidRPr="00132144" w:rsidRDefault="00230EC6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3.28.3. Вносить работодателю представления об устранении выявленных нарушений. </w:t>
      </w:r>
    </w:p>
    <w:p w:rsidR="007354CB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89" w:rsidRPr="00132144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IV. ОПЛАТА И НОРМИРОВАНИЕ ТРУДА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>4.1. Заработная плата выплачивается работнику 2 раза в месяц ─ 5 и 20 числа. При выплате заработной платы работнику вручается расчетный листок с указанием: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составных частей заработной платы, причитающейся ему за соответствующий период; 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размеров и оснований произведенных удержаний;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общей денежной суммы, подлежащей выплате.</w:t>
      </w:r>
    </w:p>
    <w:p w:rsidR="00696089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4.2. Заработная плата исчисляется в соответствии с действующим законодательством и включает в себя: 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ставки заработной платы (должностные оклады) и их повышение, доплаты и надбавки компенсационного характера, в том числе за работу в условиях, отклоняющихся от нормальных (доплаты за работу во вредных и (или) опасных условиях труда, за работу в ночное время и др.), иные выплаты компенсационного характера, установленные в соответствии с Положением об оплате труда работников муниципальных образовательных организаций Одинцовского </w:t>
      </w:r>
      <w:r w:rsidR="003423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32144">
        <w:rPr>
          <w:rFonts w:ascii="Times New Roman" w:hAnsi="Times New Roman" w:cs="Times New Roman"/>
          <w:sz w:val="28"/>
          <w:szCs w:val="28"/>
        </w:rPr>
        <w:t>;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доплаты за выполнение дополнительных работ, связанных с образовательным процессом и не входящих в круг основных обязанностей педагогического работника (см. в Приложении №1); ─ выплаты стимулирующего характера  ─ премиальные выплаты. </w:t>
      </w:r>
    </w:p>
    <w:p w:rsidR="00696089" w:rsidRDefault="00696089" w:rsidP="0094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173" w:rsidRPr="00132144" w:rsidRDefault="00C80173" w:rsidP="00947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32144">
        <w:rPr>
          <w:rFonts w:ascii="Times New Roman" w:hAnsi="Times New Roman" w:cs="Times New Roman"/>
          <w:sz w:val="28"/>
          <w:szCs w:val="28"/>
        </w:rPr>
        <w:t>Начислен</w:t>
      </w:r>
      <w:r w:rsidR="00342335">
        <w:rPr>
          <w:rFonts w:ascii="Times New Roman" w:hAnsi="Times New Roman" w:cs="Times New Roman"/>
          <w:sz w:val="28"/>
          <w:szCs w:val="28"/>
        </w:rPr>
        <w:t xml:space="preserve">ная работнику заработная плата </w:t>
      </w:r>
      <w:r w:rsidRPr="00132144">
        <w:rPr>
          <w:rFonts w:ascii="Times New Roman" w:hAnsi="Times New Roman" w:cs="Times New Roman"/>
          <w:sz w:val="28"/>
          <w:szCs w:val="28"/>
        </w:rPr>
        <w:t>не может быть ниже</w:t>
      </w:r>
      <w:r w:rsidRPr="00132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минимального размера,</w:t>
      </w:r>
      <w:r w:rsidRPr="00132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установленного Соглашением 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объединением работодателей Московской области (далее - Соглашение о минимальной заработной плате), при условии, что работник полностью  выполнил свои трудовые обязанности, отработав норму рабочего времени в объеме не ниже ставки.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 xml:space="preserve"> Если по итогам месяца величина заработной платы с учетом всех надбавок, доплат, переработок и других выплат в совокупности не превысит размер минимальной заработной платы, производится доплата до этого размера. </w:t>
      </w:r>
    </w:p>
    <w:p w:rsidR="00696089" w:rsidRDefault="00696089" w:rsidP="00947655">
      <w:pPr>
        <w:pStyle w:val="3"/>
        <w:ind w:left="0" w:firstLine="0"/>
        <w:jc w:val="both"/>
        <w:rPr>
          <w:sz w:val="28"/>
          <w:szCs w:val="28"/>
        </w:rPr>
      </w:pPr>
    </w:p>
    <w:p w:rsidR="00C80173" w:rsidRPr="00132144" w:rsidRDefault="00C80173" w:rsidP="00947655">
      <w:pPr>
        <w:pStyle w:val="3"/>
        <w:ind w:left="0" w:firstLine="0"/>
        <w:jc w:val="both"/>
        <w:rPr>
          <w:sz w:val="28"/>
          <w:szCs w:val="28"/>
        </w:rPr>
      </w:pPr>
      <w:r w:rsidRPr="00132144">
        <w:rPr>
          <w:sz w:val="28"/>
          <w:szCs w:val="28"/>
        </w:rPr>
        <w:t>4.4. Работникам образовательных учреждений, работающим по совместительству или на условиях неполного рабочего времени, выплата разницы между начисленной заработной платой и минимальной заработной платой, установленной Соглашением  о минимальной заработной плате, производится пропорционально отработанному времени.</w:t>
      </w:r>
    </w:p>
    <w:p w:rsidR="00C80173" w:rsidRPr="00132144" w:rsidRDefault="00C80173" w:rsidP="00947655">
      <w:pPr>
        <w:pStyle w:val="3"/>
        <w:ind w:left="0" w:firstLine="0"/>
        <w:jc w:val="both"/>
        <w:rPr>
          <w:sz w:val="28"/>
          <w:szCs w:val="28"/>
        </w:rPr>
      </w:pPr>
      <w:r w:rsidRPr="00132144">
        <w:rPr>
          <w:sz w:val="28"/>
          <w:szCs w:val="28"/>
        </w:rPr>
        <w:t>4.5.Премии и выплаты, носящие разовый характер, в размер минимальной заработной платы не входят.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4.6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Оплата труда работников в ночное время (с 22 часов до 6 часов) производится в повышенном размере, но не ниже 35 процентов часовой тарифной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ставки (части оклада (должностного оклада), рассчитанного за час работы) за каждый час работы в ночное время.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4.7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В случае задержки выплаты заработной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4.8</w:t>
      </w:r>
      <w:r w:rsidR="007354CB" w:rsidRPr="00132144">
        <w:rPr>
          <w:rFonts w:ascii="Times New Roman" w:hAnsi="Times New Roman" w:cs="Times New Roman"/>
          <w:sz w:val="28"/>
          <w:szCs w:val="28"/>
        </w:rPr>
        <w:t>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включая также средний заработок за период приостановления им исполнения трудовых обязанностей.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4.9</w:t>
      </w:r>
      <w:r w:rsidR="007354CB" w:rsidRPr="00132144">
        <w:rPr>
          <w:rFonts w:ascii="Times New Roman" w:hAnsi="Times New Roman" w:cs="Times New Roman"/>
          <w:sz w:val="28"/>
          <w:szCs w:val="28"/>
        </w:rPr>
        <w:t>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</w:t>
      </w:r>
      <w:r w:rsidRPr="00132144">
        <w:rPr>
          <w:rFonts w:ascii="Times New Roman" w:hAnsi="Times New Roman" w:cs="Times New Roman"/>
          <w:sz w:val="28"/>
          <w:szCs w:val="28"/>
        </w:rPr>
        <w:t xml:space="preserve">ского расчета включительно.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4.10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Изменение условий оплаты труда, предусмотренных трудовым договором, осуществляется при наличии следующих оснований: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при присвоении квалификационной категории – со дня вынесения решения аттестационной комиссией;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 изменении (увеличении) продолжительности стажа работы в образовательной организации (выслуга лет);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при присвоении почетного звания – со дня присвоения почетного звания уполномоченным органом;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при присуждении ученой степени доктора или  кандидата наук – со дня принятия Министерством образования и науки Российской Федерации  решения о выдаче диплома;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 получении образования  или  восстановления  документа  об  образовании -  со  дня предоставления  соответствующего  документа.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4.11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Педагогическим работникам, приступившим к трудовой деятельности в образовательной организации в год окончания образовательной организации высшего или профессионального образования, выплачивается единовременное пособие в размере, установленным действующим законодательством.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4.12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Ставки заработной платы (должностные оклады), установленные руководящим работникам и специалистам настоящим Положением, повышаются на 20 процентов: ─ работникам, имеющим ученую степень доктора наук по профилю организации или педагогической деятельности (преподаваемых дисциплин); ─ руководящим работникам и специалистам, имеющим почетные звания «Народный учитель», «Заслуженный учитель» и «Заслуженный преподаватель» СССР и союзных республик, входивших в состав СССР, </w:t>
      </w:r>
      <w:r w:rsidR="007354CB"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«Заслуженный учитель Российской Федерации», «Народный учитель Российской Федерации», «Заслуженный работник образования Московской области»;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руководящим работникам, имеющим другие почетные звания: «Заслуженный мастер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», «Заслуженный работник физической культуры», «Заслуженный работник культуры», «Заслуженный врач», «Заслуженный юрист» и другие почетные звания Российской Федерации, СССР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при условии соответствия почетного звания профилю организации, а педагогическим работникам - при соответствии почетного звания профилю педагогической деятельности или преподаваемых дисциплин; </w:t>
      </w:r>
    </w:p>
    <w:p w:rsidR="008D4D27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руководящим работникам, имеющим почетные звания, не указанные выше, повышение оплаты труда производится только при условии соответствия почетного звания профилю организации, а специалистам - при соответствии почетного звания профилю педагогической деятельности или преподаваемых дисциплин.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4.13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на работах с вредными и (или) опасными условиями труда, производится по результатам специальной оценки условий труда в повышенном размере по сравнению с тарифными ставками (окладами), установленными для различных видов работ с нормальными условиями труда. Минимальный размер повышения оплаты труда работникам, занятым на работах с вредными и (или) опасными условиями труда в соответствии со статьей 147 ТК РФ не может быть менее 4% тарифной ставки (оклада), установленной для различных видов работ с нормальными условиями труда. 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="007354CB" w:rsidRPr="00132144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7354CB" w:rsidRPr="00132144">
        <w:rPr>
          <w:rFonts w:ascii="Times New Roman" w:hAnsi="Times New Roman" w:cs="Times New Roman"/>
          <w:sz w:val="28"/>
          <w:szCs w:val="28"/>
        </w:rPr>
        <w:t xml:space="preserve"> СССР от 20.08.1990 № 579, на которых устанавливается доплата не менее 4% к ставкам заработной платы, работодатель осуществляет оплату труда в повышенном размере. </w:t>
      </w: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4.14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Порядок определения видов, условий, размеров выплат стимулирующего характера работникам, устанавливается локальным нормативным правовым актом образовательной организации. 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4.15</w:t>
      </w:r>
      <w:r w:rsidR="007354CB" w:rsidRPr="00132144">
        <w:rPr>
          <w:rFonts w:ascii="Times New Roman" w:hAnsi="Times New Roman" w:cs="Times New Roman"/>
          <w:sz w:val="28"/>
          <w:szCs w:val="28"/>
        </w:rPr>
        <w:t>.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4.16</w:t>
      </w:r>
      <w:r w:rsidR="007354CB" w:rsidRPr="00132144">
        <w:rPr>
          <w:rFonts w:ascii="Times New Roman" w:hAnsi="Times New Roman" w:cs="Times New Roman"/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являющихся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696089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27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4.17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4.18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При предоставлении отпуска педагогическим работникам, осуществляющим функции классных руководителей, исчисление среднего </w:t>
      </w:r>
      <w:r w:rsidR="008D4D27" w:rsidRPr="00132144">
        <w:rPr>
          <w:rFonts w:ascii="Times New Roman" w:hAnsi="Times New Roman" w:cs="Times New Roman"/>
          <w:sz w:val="28"/>
          <w:szCs w:val="28"/>
        </w:rPr>
        <w:t xml:space="preserve">заработка для его оплаты должно осуществляться с учетом выплаченного им вознаграждения за классное руководство.  </w:t>
      </w:r>
    </w:p>
    <w:p w:rsidR="007354CB" w:rsidRPr="00132144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B" w:rsidRPr="00132144" w:rsidRDefault="00C8017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4.19</w:t>
      </w:r>
      <w:r w:rsidR="007354CB" w:rsidRPr="00132144">
        <w:rPr>
          <w:rFonts w:ascii="Times New Roman" w:hAnsi="Times New Roman" w:cs="Times New Roman"/>
          <w:sz w:val="28"/>
          <w:szCs w:val="28"/>
        </w:rPr>
        <w:t xml:space="preserve">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 </w:t>
      </w:r>
    </w:p>
    <w:p w:rsidR="007354CB" w:rsidRDefault="007354CB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89" w:rsidRPr="00132144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7D" w:rsidRPr="00132144" w:rsidRDefault="00BF2E7D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V. СОЦИАЛЬНЫЕ ГАРАНТИИ И ЛЬГОТЫ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 Стороны пришли к соглашению о том, что: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5.1. Гарантии и компенсации работникам предоставляются в следующих случаях: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заключении трудового договора (гл. 10, 11 ТК РФ);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переводе на другую работу (гл. 12 ТК РФ);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расторжении трудового договора (гл. 13 ТК РФ);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по вопросам оплаты труда (гл. 20-22 ТК РФ);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(гл. 24 ТК РФ);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при совмещении работы с обучением (гл. 26 ТК РФ);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предоставлении ежегодного оплачиваемого отпуска (гл. 19 ТК РФ);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в связи с задержкой выдачи трудовой книжки при увольнении (ст. 84.1 ТК РФ);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трудовым законодательством.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 Работодатель обязуется: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5.2.3. Выплачивать единовременное пособие при выходе работника на пенсию не более одного оклада (ставки заработной платы) работника (исходя из финансовых возможностей организации).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5.2.4. Сохранять педагогическим работникам по истечении срока действия квалификационной категории в течение одного года уровень оплаты труда, с учетом ранее имевшейся квалификационной категории по заявлению работника: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 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5.2.5. В тех случаях, когда учитель ведет несколько предметов, он может аттестоваться по одному из них, при этом оплата труда за другие предметы устанавливается соответственно присвоенной категории.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5.2.6.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5.2.7. Ежемесячно отчислять в первичную профсоюзную организацию денежные средства в размере 1% от фонда заработной платы на проведение культурно-массовой и физкультурно-оздоровительной работы.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5.2.8. Обеспечивать бесплатно работников пользованием библиотечными фондами и учреждениями культуры в образовательных целях.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5.2.9. Организовать в учреждении общественное питание (столовую, буфет) для приема пищи.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5.2.10. Оказывать материальную помощь работникам: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-в связи с юбилейными датами со дня рождения (50, 55, 60, 65, 70 лет…)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-в связи с длительной болезнью работника;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-в связи с рождением ребенка;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-в связи со смертью близких родственников;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-в связи с другими особыми обстоятельствами по ходатайству выборного органа первичной профсоюзной организации.  Размер материальной помощи определяется в соответствии с Положением о порядке установления расчета оплаты за неаудиторную занятость, выплат компенсационного характера, повышающих коэффициентов и порядке распределения стимулирующей части фонда оплаты труда образовательного учреждения. </w:t>
      </w:r>
    </w:p>
    <w:p w:rsidR="0069608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5.2.11. Обеспечивать бесплатной специальной одеждой, специальной обувью и другими сертифицированными средствами индивидуальной защиты работников в соответствии с нормами, установленными Правительством Российской Федерации (ст. 221 ТК РФ</w:t>
      </w:r>
      <w:r w:rsidRPr="00132144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F924D9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89" w:rsidRPr="00132144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D9" w:rsidRPr="00132144" w:rsidRDefault="00F924D9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VI. ОХРАНА ТРУДА И ЗДОРОВЬЯ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 (Приложение № 2 к коллективному договору).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 Работодатель обязуется: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6.1.1. Обеспечивать безопасные и здоровые условия труда при проведении образовательного процесса.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6.1.3. 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580н.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6.1.4. Проводить обучение по охране труда и проверку знаний требований охраны труда работников образовательных организаций не реже 1 раза в три года.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6.1.5. Обеспечивать проверку знаний работников образовательной организации по охране труда к началу каждого учебного года.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6.1.8. Обеспечивать проведение в установленном порядке работ по специальной оценке условий труда на рабочих местах.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6.1.9.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 6.1.10. Обеспечивать установленный санитарными нормами тепловой режим в помещениях. 6.1.11.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6.1.12. Обеспечивать соблюдение работниками требований, правил и инструкций по охране труда.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6.1.13.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6.1.14. Оказывать содействие техническим инспекторам труда Профсоюза, членам комиссий по охране труда, уполномоченным (доверенным лицам) по охране труда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6.3. Работники обязуются: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6.3.1. Соблюдать требования охраны труда, установленные законами и иными нормативными правовыми актами, а также правилами и инструкциями по охране труда.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6.3.3.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6.3.4. Правильно применять средства индивидуальной и коллективной защиты.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7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6.3.5. 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696089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Pr="00132144" w:rsidRDefault="001E4FC3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6.4.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 </w:t>
      </w: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VII. ГАРАНТИИ ПРОФСОЮЗНОЙ ДЕЯТЕЛЬНОСТИ </w:t>
      </w: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7.2. В случае если работник, не состоящий в Профсоюзе, уполномочил выборный орган первичной профсоюзной организации представлять его законные интересы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7.3.2. Соблюдать права Профсоюза, установленные законодательством и настоящим коллективным договором (глава 58 ТК РФ);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7.3.5. Не допускать ограничения гарантированных законом социально-трудовых и иных прав и свобод, принуждения, увольнения или иных форм воздействия в </w:t>
      </w:r>
      <w:r w:rsidR="00347304" w:rsidRPr="00132144">
        <w:rPr>
          <w:rFonts w:ascii="Times New Roman" w:hAnsi="Times New Roman" w:cs="Times New Roman"/>
          <w:sz w:val="28"/>
          <w:szCs w:val="28"/>
        </w:rPr>
        <w:t>отношении любого работника в связи с его членством в Профсоюзе и (или) профсоюзной деятельностью.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7.3.6.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учета мотивированного мнения выборного органа первичной профсоюзной организации в порядке, установленном статьями 372 и 373 ТК РФ;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согласования (письменного), при принятии решений руководителем образовательной организации по вопросам, предусмотренным пунктом 7.5.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коллективного договора, с выборным органом первичной профсоюзной организации после проведения взаимных консультаций.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7.5. С учетом мнения выборного органа первичной профсоюзной организации производится: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- установление системы оплаты труда работников, включая порядок стимулирования труда в организации (статья 144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принятие правил внутреннего трудового распорядка (статья 190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составление графиков сменности (статья 103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установление сроков выплаты заработной платы работникам (статья 136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привлечение к сверхурочным работам (статья 99 ТК РФ);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привлечение к работе в выходные и нерабочие праздничные дни (статья 113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установление очередности предоставления отпусков (статья 123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утверждение формы расчетного листка (статья 136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 ─ определение сроков проведения специальной оценки условий труда (статья 22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формирование аттестационной комиссии в образовательной организации (статья 82 ТК РФ);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формирование комиссии по урегулированию споров между участниками образовательных отношений;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принятие локальных нормативных актов организации, закрепляющих нормы профессиональной этики педагогических работников; </w:t>
      </w: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изменение условий труда (статья 74 ТК РФ). 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7.6. 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сокращение численности или штата работников организации (статьи 81, 82, 373 ТК РФ);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-          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 ─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 </w:t>
      </w:r>
    </w:p>
    <w:p w:rsidR="00696089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7.7. По согласованию с выборным органом первичной профсоюзным организации образовательной организации производятся: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распределение учебной нагрузки;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─ установление, изменение размеров и снятие всех видов выплат компенсационного и стимулирующего характера;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─ распределение премиальных выплат и использование фонда экономии заработной платы;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утверждение должностных обязанностей работников;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утверждение графиков отпусков; </w:t>
      </w: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принятие положений о дополнительных отпусках; </w:t>
      </w: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─ изменение условий труда работников.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7.8. 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членов выборного профсоюзного органа в период осуществления своих полномочий и в течение 2-х лет после его окончания в соответствии с пунктами  2, 3, 5 статьи 81 ТК РФ, допускается помимо соблюдения общего порядка увольнения с предварительного согласия выборного профсоюзного органа, членами которого они являются, а руководителей (их заместителей) </w:t>
      </w:r>
      <w:r w:rsidR="00347304" w:rsidRPr="00132144">
        <w:rPr>
          <w:rFonts w:ascii="Times New Roman" w:hAnsi="Times New Roman" w:cs="Times New Roman"/>
          <w:sz w:val="28"/>
          <w:szCs w:val="28"/>
        </w:rPr>
        <w:t>профсоюзных организаций - с согласия вышестоящего выборного профсоюзного органа.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04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7.9.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(части 3 статьи 374 ТК РФ).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7" w:rsidRPr="00132144" w:rsidRDefault="001D6D27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7.10.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страхованию, распределению стимулирующей   части  оплаты  труда. </w:t>
      </w:r>
    </w:p>
    <w:p w:rsidR="00347304" w:rsidRPr="00132144" w:rsidRDefault="0034730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VIII. ОБЯЗАТЕЛЬСТВА ВЫБОРНОГО ОРГАНА ПЕРВИЧНОЙ ПРОФСОЮЗНОЙ ОРГАНИЗАЦИИ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8. Выборный орган первичной профсоюзной организации обязуется: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8.1. Представлять и защищать права и интересы членов Профсоюза по социально-трудовым вопросам в соответствии с Трудовым кодексом Российской Федерации и </w:t>
      </w:r>
      <w:r w:rsidRPr="0013214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профессиональных союзах, их правах и гарантиях деятельности». 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696089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8.2.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96089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8.3. 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8.4. Осуществлять контроль за охраной труда в образовательной организации.</w:t>
      </w:r>
    </w:p>
    <w:p w:rsidR="00696089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8.5. Представлять и защищать трудовые права членов Профсоюза в комиссии по трудовым спорам и в суде.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8.6. Осуществлять контроль за правильностью и своевременностью предоставления работникам отпусков и их оплаты.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8.7. 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8.8. 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8.9. Осуществлять проверку правильности удержания и перечисления на счет первичной профсоюзной организации членских профсоюзных взносов.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8.10. Информировать членов Профсоюза о своей работе, о деятельности выборных профсоюзных органов.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8.11. Организовывать физкультурно-оздоровительную 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культурномассовую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работу для членов Профсоюза и других работников образовательной организации.</w:t>
      </w:r>
    </w:p>
    <w:p w:rsidR="00696089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8.12. Содействовать оздоровлению детей работников образовательной организации.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8.13. Ходатайствовать о присвоении почетных званий, представлении к наградам работников образовательной организации.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КОНТРОЛЬ ЗА ВЫПОЛНЕНИЕМ КОЛЛЕКТИВНОГО ДОГОВОРА. ОТВЕТСТВЕННОСТЬ СТОРОН КОЛЛЕКТИВНОГО ДОГОВОРА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9. Стороны договорились: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9.1.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9.2. 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 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9.3. Разъяснять условия коллективного договора работникам образовательной организации.</w:t>
      </w:r>
    </w:p>
    <w:p w:rsidR="00696089" w:rsidRDefault="00696089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9.4.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 </w:t>
      </w:r>
    </w:p>
    <w:p w:rsidR="005B61F4" w:rsidRPr="00132144" w:rsidRDefault="005B61F4" w:rsidP="0094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C3" w:rsidRDefault="001E4FC3" w:rsidP="00947655">
      <w:pPr>
        <w:spacing w:after="0" w:line="240" w:lineRule="auto"/>
        <w:jc w:val="both"/>
      </w:pPr>
    </w:p>
    <w:sectPr w:rsidR="001E4FC3" w:rsidSect="00AD086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F1"/>
    <w:rsid w:val="000F426C"/>
    <w:rsid w:val="00132144"/>
    <w:rsid w:val="001337EF"/>
    <w:rsid w:val="001D6D27"/>
    <w:rsid w:val="001E4FC3"/>
    <w:rsid w:val="00230EC6"/>
    <w:rsid w:val="00342335"/>
    <w:rsid w:val="00347304"/>
    <w:rsid w:val="0053590A"/>
    <w:rsid w:val="005B61F4"/>
    <w:rsid w:val="006233F1"/>
    <w:rsid w:val="00696089"/>
    <w:rsid w:val="007354CB"/>
    <w:rsid w:val="00747428"/>
    <w:rsid w:val="007F711D"/>
    <w:rsid w:val="00805F28"/>
    <w:rsid w:val="00844070"/>
    <w:rsid w:val="008470FF"/>
    <w:rsid w:val="008D4D27"/>
    <w:rsid w:val="00947655"/>
    <w:rsid w:val="009A0DFF"/>
    <w:rsid w:val="00A743FC"/>
    <w:rsid w:val="00A862CA"/>
    <w:rsid w:val="00AD0866"/>
    <w:rsid w:val="00BF2E7D"/>
    <w:rsid w:val="00C6425A"/>
    <w:rsid w:val="00C80173"/>
    <w:rsid w:val="00F32868"/>
    <w:rsid w:val="00F924D9"/>
    <w:rsid w:val="00FE582C"/>
    <w:rsid w:val="00FF02C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3"/>
    <w:basedOn w:val="a"/>
    <w:rsid w:val="00C8017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Виктория</cp:lastModifiedBy>
  <cp:revision>8</cp:revision>
  <cp:lastPrinted>2019-12-17T12:15:00Z</cp:lastPrinted>
  <dcterms:created xsi:type="dcterms:W3CDTF">2017-11-13T06:36:00Z</dcterms:created>
  <dcterms:modified xsi:type="dcterms:W3CDTF">2023-02-10T11:52:00Z</dcterms:modified>
</cp:coreProperties>
</file>